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0"/>
          <w:szCs w:val="20"/>
          <w:u w:val="none"/>
          <w:shd w:fill="auto" w:val="clear"/>
          <w:vertAlign w:val="baseline"/>
          <w:rtl w:val="0"/>
        </w:rPr>
        <w:t xml:space="preserve">Ik en de wereld om mij heen</w:t>
        <w:br w:type="textWrapping"/>
      </w:r>
      <w:r w:rsidDel="00000000" w:rsidR="00000000" w:rsidRPr="00000000">
        <w:rPr>
          <w:rFonts w:ascii="Impact" w:cs="Impact" w:eastAsia="Impact" w:hAnsi="Impact"/>
          <w:b w:val="1"/>
          <w:bCs w:val="1"/>
          <w:i w:val="0"/>
          <w:iCs w:val="0"/>
          <w:smallCaps w:val="0"/>
          <w:strike w:val="0"/>
          <w:color w:val="ffffff"/>
          <w:sz w:val="32"/>
          <w:szCs w:val="32"/>
          <w:u w:val="none"/>
          <w:shd w:fill="auto" w:val="clear"/>
          <w:vertAlign w:val="baseline"/>
          <w:rtl w:val="0"/>
        </w:rPr>
        <w:t xml:space="preserve">Genderspel</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3"/>
        <w:spacing w:line="240" w:lineRule="auto"/>
        <w:rPr/>
      </w:pPr>
      <w:bookmarkStart w:colFirst="0" w:colLast="0" w:name="_8wv2nnx5dv5k" w:id="0"/>
      <w:bookmarkEnd w:id="0"/>
      <w:r w:rsidDel="00000000" w:rsidR="00000000" w:rsidRPr="00000000">
        <w:rPr>
          <w:rtl w:val="0"/>
        </w:rPr>
        <w:t xml:space="preserve">Doel</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Mannen en vrouwen verschillen minder van elkaar dan ze wel denken.</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Iedereen heeft zowel mannelijke als vrouwelijke kenmerken.</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Loskoppelen van gender en geaardheid.</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Bewust maken van de aanwezige stereotypen rond mannen en vrouwen.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pStyle w:val="Heading1"/>
        <w:spacing w:line="240" w:lineRule="auto"/>
        <w:rPr/>
      </w:pPr>
      <w:bookmarkStart w:colFirst="0" w:colLast="0" w:name="_1ljpbv3f59y7" w:id="1"/>
      <w:bookmarkEnd w:id="1"/>
      <w:r w:rsidDel="00000000" w:rsidR="00000000" w:rsidRPr="00000000">
        <w:rPr>
          <w:rtl w:val="0"/>
        </w:rPr>
        <w:t xml:space="preserve">Blok 1: Seksquiz</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Een vader en een zoon zitten in de auto. Plots krijgen ze een verkeersaccident! De vader is op slag dood! De zoon wordt in kritieke toestand naar het ziekenhuis gebracht… In het ziekenhuis aangekomen brengen ze de zoon direct naar de operatiekamer. Als de chirurg binnenkomt zegt deze:” Ik opereer niet want dit is mijn zoon.”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Hier is de bedoeling om al wat een sfeer te krijgen. Ze een proevertje geven van wat nog moet komen.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Jezelf voorstellen: Ik ben Lynn en zou graag je pietje eens zien. Ik ben Annelies en het prikt een beetje als ik pies.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Werkwijze bij de seksquiz; de begeleider leest de vragen en houdt de tutte (bel) in de hand, of legt deze voor zich of zo. Diegene die het antwoord weet, moet lopen, en de persoon die als eerste kan slaan op de tutte mag het antwoord geven. Heeft hij/zij het juiste antwoord krijgt hij een condoom als punt. Bij fout antwoord gaat de condoom naar de andere groep.</w:t>
      </w:r>
    </w:p>
    <w:p w:rsidR="00000000" w:rsidDel="00000000" w:rsidP="00000000" w:rsidRDefault="00000000" w:rsidRPr="00000000" w14:paraId="00000010">
      <w:pPr>
        <w:pStyle w:val="Heading3"/>
        <w:spacing w:line="240" w:lineRule="auto"/>
        <w:rPr/>
      </w:pPr>
      <w:bookmarkStart w:colFirst="0" w:colLast="0" w:name="_q4qk74g9gcd3" w:id="2"/>
      <w:bookmarkEnd w:id="2"/>
      <w:r w:rsidDel="00000000" w:rsidR="00000000" w:rsidRPr="00000000">
        <w:rPr>
          <w:rtl w:val="0"/>
        </w:rPr>
        <w:t xml:space="preserve">Seksquiz (5 vragen + 2 Reserve)</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Meisjes hebben altijd minder zin in seks dan jongens. (niet waar)</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Mannelijke en vrouwelijke seksualiteit is verschillend, de beleving is verschillend. (waar)</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 jongen is NIET alleen verantwoordelijk voor het orgasme van het meisje. (waar)</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Vrouwen sporten beter na een orgasme. (waar)</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Je wordt als vrouw geboren maar je vrouwelijkheid ontwikkel je later. (waar)</w:t>
      </w:r>
    </w:p>
    <w:p w:rsidR="00000000" w:rsidDel="00000000" w:rsidP="00000000" w:rsidRDefault="00000000" w:rsidRPr="00000000" w14:paraId="00000016">
      <w:pPr>
        <w:pStyle w:val="Heading3"/>
        <w:spacing w:line="240" w:lineRule="auto"/>
        <w:rPr/>
      </w:pPr>
      <w:bookmarkStart w:colFirst="0" w:colLast="0" w:name="_gp20yqig78gu" w:id="3"/>
      <w:bookmarkEnd w:id="3"/>
      <w:r w:rsidDel="00000000" w:rsidR="00000000" w:rsidRPr="00000000">
        <w:rPr>
          <w:rtl w:val="0"/>
        </w:rPr>
        <w:t xml:space="preserve">Reserve (leeftijd hoger)</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 vrouwen moet seks altijd romantisch zijn. (niet waar)</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Mannen zijn eerder visueler, vrouwen eerder gevoelsmatig qua seksuele beleving. (waar)</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Voor vrouwen moet seks altijd lang duren. (niet waar)</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Jonge mannen zouden er soms iets kunnen aan hebben om in de leer te gaan bij lesbische vrouwen om te weten hoe ze een meisje moeten versieren. (waar)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Per punt krijg je een condoom, de winnaar krijgt zijn gewonnen condooms mee. Max. 5 condooms te winnen.</w:t>
      </w:r>
    </w:p>
    <w:p w:rsidR="00000000" w:rsidDel="00000000" w:rsidP="00000000" w:rsidRDefault="00000000" w:rsidRPr="00000000" w14:paraId="0000001C">
      <w:pPr>
        <w:pStyle w:val="Heading1"/>
        <w:spacing w:line="240" w:lineRule="auto"/>
        <w:rPr/>
      </w:pPr>
      <w:bookmarkStart w:colFirst="0" w:colLast="0" w:name="_1l3bzfpc22j7" w:id="4"/>
      <w:bookmarkEnd w:id="4"/>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spacing w:line="240" w:lineRule="auto"/>
        <w:rPr/>
      </w:pPr>
      <w:bookmarkStart w:colFirst="0" w:colLast="0" w:name="_iay4vuv9idj7" w:id="5"/>
      <w:bookmarkEnd w:id="5"/>
      <w:r w:rsidDel="00000000" w:rsidR="00000000" w:rsidRPr="00000000">
        <w:rPr>
          <w:rtl w:val="0"/>
        </w:rPr>
        <w:t xml:space="preserve">Blok 2: Gender Steriotype Labels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Om hen duidelijk te maken dat er verschillende soorten mannen en vrouwen zijn, dat DE man of DE vrouw dus in feite niet bestaat. Vragen hen of ze weten wat volgende types inhouden. Luisteren of ze het goed of niet goed vinden dat er een opdeling bestaat van types. Eventueel met de Spanjaarden het cultuurverschil nagaat… Bedoeling van een as man/vrouw. Deze tekenen en laten zien dat niemand 100% man of 100% vrouw is. Er bestaan veel tussen soorten, kennen jullie er? Als niet veel reactie komt zelf aantal types geven en vragen of ze deze kennen.</w:t>
      </w:r>
    </w:p>
    <w:p w:rsidR="00000000" w:rsidDel="00000000" w:rsidP="00000000" w:rsidRDefault="00000000" w:rsidRPr="00000000" w14:paraId="0000001F">
      <w:pPr>
        <w:pStyle w:val="Heading3"/>
        <w:spacing w:line="240" w:lineRule="auto"/>
        <w:rPr/>
      </w:pPr>
      <w:bookmarkStart w:colFirst="0" w:colLast="0" w:name="_erer415v3nfq" w:id="6"/>
      <w:bookmarkEnd w:id="6"/>
      <w:r w:rsidDel="00000000" w:rsidR="00000000" w:rsidRPr="00000000">
        <w:rPr>
          <w:rtl w:val="0"/>
        </w:rPr>
        <w:t xml:space="preserve">Types man</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 macho</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 vrouwelijke man</w:t>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Drag Queen</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Metroseksueel</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Strays (= een heteroman,die zich uitgeeft voor homo om toch met vrouwen in bed te eindigen,deze vrouwen, denken dan dat ze een overwinning behaalt hebben)</w:t>
      </w:r>
    </w:p>
    <w:p w:rsidR="00000000" w:rsidDel="00000000" w:rsidP="00000000" w:rsidRDefault="00000000" w:rsidRPr="00000000" w14:paraId="00000025">
      <w:pPr>
        <w:pStyle w:val="Heading3"/>
        <w:spacing w:line="240" w:lineRule="auto"/>
        <w:rPr/>
      </w:pPr>
      <w:bookmarkStart w:colFirst="0" w:colLast="0" w:name="_cv8lh9o1zznt" w:id="7"/>
      <w:bookmarkEnd w:id="7"/>
      <w:r w:rsidDel="00000000" w:rsidR="00000000" w:rsidRPr="00000000">
        <w:rPr>
          <w:rtl w:val="0"/>
        </w:rPr>
        <w:t xml:space="preserve">Types vrouw</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Macha</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Drag king</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Vrouwelijke vrouw</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Bedoeling hierbij verduidelijken, namelijk dat we hen erop willen wijzen dat ze zich moeten bewust zijn van de normen dat de maatschappij oplegt betreffende de vrouw of man zijn. Dat wij van mening zijn dat iedereen vrij, en zonder geconfronteerd te worden met vooroordelen, zou moeten kunnen de persoon zijn waar hij/zij zich goed bij voelt en niet hoeft in te zitten met wat ‘de anderen’ wel zouden denken.</w:t>
      </w:r>
    </w:p>
    <w:p w:rsidR="00000000" w:rsidDel="00000000" w:rsidP="00000000" w:rsidRDefault="00000000" w:rsidRPr="00000000" w14:paraId="0000002A">
      <w:pPr>
        <w:pStyle w:val="Heading1"/>
        <w:spacing w:line="240" w:lineRule="auto"/>
        <w:rPr/>
      </w:pPr>
      <w:bookmarkStart w:colFirst="0" w:colLast="0" w:name="_cpvhgymlx05t" w:id="8"/>
      <w:bookmarkEnd w:id="8"/>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1"/>
        <w:spacing w:line="240" w:lineRule="auto"/>
        <w:rPr/>
      </w:pPr>
      <w:bookmarkStart w:colFirst="0" w:colLast="0" w:name="_yru5kkwid3ss" w:id="9"/>
      <w:bookmarkEnd w:id="9"/>
      <w:r w:rsidDel="00000000" w:rsidR="00000000" w:rsidRPr="00000000">
        <w:rPr>
          <w:rtl w:val="0"/>
        </w:rPr>
        <w:t xml:space="preserve">Blok 3: Stellingenspel</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Hier geven we een aantal stellingen. De bedoeling is dat er een kant gekozen wordt in de zaal.</w:t>
      </w:r>
    </w:p>
    <w:p w:rsidR="00000000" w:rsidDel="00000000" w:rsidP="00000000" w:rsidRDefault="00000000" w:rsidRPr="00000000" w14:paraId="000000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Kant 1: eens</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Kant 2: oneens</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Kant 3: geen mening</w:t>
      </w:r>
    </w:p>
    <w:p w:rsidR="00000000" w:rsidDel="00000000" w:rsidP="00000000" w:rsidRDefault="00000000" w:rsidRPr="00000000" w14:paraId="00000030">
      <w:pPr>
        <w:pStyle w:val="Heading3"/>
        <w:spacing w:line="240" w:lineRule="auto"/>
        <w:rPr/>
      </w:pPr>
      <w:bookmarkStart w:colFirst="0" w:colLast="0" w:name="_zconlpavpivo" w:id="10"/>
      <w:bookmarkEnd w:id="10"/>
      <w:r w:rsidDel="00000000" w:rsidR="00000000" w:rsidRPr="00000000">
        <w:rPr>
          <w:rtl w:val="0"/>
        </w:rPr>
        <w:t xml:space="preserve">Stellingen</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Het is normaal dat de man gemiddeld meer verdient</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 verdeling van mannen en vrouwen in de politiek is evenredig</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Er bestaan jobs die enkel door mannen of enkel door vrouwen kunnen uitgeoefend worden.</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 ‘nieuwe man’ is een illusie</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Mannen zijn hondenmensen &amp; vrouwen kattenmensen</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Vrouwen kunnen beter dingen tegelijkertijd doen dan mannen.</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Een man kan moeilijker zijn gevoelens uiten.</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Vrouwen zijn thuis baas en geven de mannen de illusie dat ze buitenshuis de baas zijn.</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Alle jongens geven hun pietje een naam</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Alle jongen zijn mama’s kindjes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Meisjes kunnen beter koken dan mannen</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Jongens moeten zich per se een houding geven als ze op de bus wachten</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Meisjes zijn beter in taalvakken</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Meisjes doen niets liever dan roddelen</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Jongens blijven kleine kinderen!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Bedoeling is de bewustmaking van de categorieën die opgelegd worden aan mannen en aan vrouwen. Dé man of dé vrouw bestaat niet. Het is belangrijk om je daarvan bewust te zijn, zeker voor jonge mensen, zodat je deze kan doorprikken. Het is niet noodzakelijk om daarmee in de pas te lopen. Inzien dat als je je niet volledig kan vinden in deze typische categorieën, dit helemaal niet abnormaal is. Misschien is het goed om later nog eens terug te denken aan deze stellingen, zodat je misschien kan inzien dat jullie antwoord hierop redelijk relatief is. Diegene met de meeste punten (= condooms) heeft gewonnen. Doch mag ook de verliezer zijn condooms houden.</w:t>
      </w:r>
    </w:p>
    <w:sectPr>
      <w:headerReference r:id="rId6" w:type="default"/>
      <w:headerReference r:id="rId7" w:type="first"/>
      <w:footerReference r:id="rId8" w:type="default"/>
      <w:footerReference r:id="rId9" w:type="first"/>
      <w:pgSz w:h="16838" w:w="11906" w:orient="portrait"/>
      <w:pgMar w:bottom="1584" w:top="1152" w:left="1411" w:right="1411" w:header="706"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mpact"/>
  <w:font w:name="Arial"/>
  <w:font w:name="Times New Roman"/>
  <w:font w:name="Apto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-533399</wp:posOffset>
          </wp:positionV>
          <wp:extent cx="7572755" cy="2488358"/>
          <wp:effectExtent b="0" l="0" r="0" t="0"/>
          <wp:wrapNone/>
          <wp:docPr descr="Afbeelding met tekening, Magenta, roze, Kinderkunst&#10;&#10;Automatisch gegenereerde beschrijving" id="1" name="image1.png"/>
          <a:graphic>
            <a:graphicData uri="http://schemas.openxmlformats.org/drawingml/2006/picture">
              <pic:pic>
                <pic:nvPicPr>
                  <pic:cNvPr descr="Afbeelding met tekening, Magenta, roze, Kinderkunst&#10;&#10;Automatisch gegenereerde beschrijving" id="0" name="image1.png"/>
                  <pic:cNvPicPr preferRelativeResize="0"/>
                </pic:nvPicPr>
                <pic:blipFill>
                  <a:blip r:embed="rId1"/>
                  <a:srcRect b="0" l="19334" r="19334" t="0"/>
                  <a:stretch>
                    <a:fillRect/>
                  </a:stretch>
                </pic:blipFill>
                <pic:spPr>
                  <a:xfrm>
                    <a:off x="0" y="0"/>
                    <a:ext cx="7572755" cy="2488358"/>
                  </a:xfrm>
                  <a:prstGeom prst="rect"/>
                  <a:ln/>
                </pic:spPr>
              </pic:pic>
            </a:graphicData>
          </a:graphic>
        </wp:anchor>
      </w:drawing>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-906143</wp:posOffset>
          </wp:positionV>
          <wp:extent cx="7572755" cy="2488358"/>
          <wp:effectExtent b="0" l="0" r="0" t="0"/>
          <wp:wrapNone/>
          <wp:docPr id="3" name="image1.png"/>
          <a:graphic>
            <a:graphicData uri="http://schemas.openxmlformats.org/drawingml/2006/picture">
              <pic:pic>
                <pic:nvPicPr>
                  <pic:cNvPr id="0" name="image1.png"/>
                  <pic:cNvPicPr preferRelativeResize="0"/>
                </pic:nvPicPr>
                <pic:blipFill>
                  <a:blip r:embed="rId1"/>
                  <a:srcRect b="0" l="19334" r="19334" t="0"/>
                  <a:stretch>
                    <a:fillRect/>
                  </a:stretch>
                </pic:blipFill>
                <pic:spPr>
                  <a:xfrm>
                    <a:off x="0" y="0"/>
                    <a:ext cx="7572755" cy="2488358"/>
                  </a:xfrm>
                  <a:prstGeom prst="rect"/>
                  <a:ln/>
                </pic:spPr>
              </pic:pic>
            </a:graphicData>
          </a:graphic>
        </wp:anchor>
      </w:drawing>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Style w:val="Subtitle"/>
      <w:rPr>
        <w:color w:val="ffffff"/>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-488448</wp:posOffset>
          </wp:positionV>
          <wp:extent cx="7577042" cy="9718561"/>
          <wp:effectExtent b="0" l="0" r="0" t="0"/>
          <wp:wrapNone/>
          <wp:docPr id="2" name="image2.png"/>
          <a:graphic>
            <a:graphicData uri="http://schemas.openxmlformats.org/drawingml/2006/picture">
              <pic:pic>
                <pic:nvPicPr>
                  <pic:cNvPr id="0" name="image2.png"/>
                  <pic:cNvPicPr preferRelativeResize="0"/>
                </pic:nvPicPr>
                <pic:blipFill>
                  <a:blip r:embed="rId1"/>
                  <a:srcRect b="9287" l="0" r="0" t="0"/>
                  <a:stretch>
                    <a:fillRect/>
                  </a:stretch>
                </pic:blipFill>
                <pic:spPr>
                  <a:xfrm>
                    <a:off x="0" y="0"/>
                    <a:ext cx="7577042" cy="97185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Impact" w:cs="Impact" w:eastAsia="Impact" w:hAnsi="Impact"/>
      <w:b w:val="0"/>
      <w:bCs w:val="0"/>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0" w:before="40" w:line="276" w:lineRule="auto"/>
    </w:pPr>
    <w:rPr>
      <w:rFonts w:ascii="Arial" w:cs="Arial" w:eastAsia="Arial" w:hAnsi="Arial"/>
      <w:b w:val="1"/>
      <w:bCs w:val="1"/>
      <w:sz w:val="20"/>
      <w:szCs w:val="20"/>
    </w:rPr>
  </w:style>
  <w:style w:type="paragraph" w:styleId="Heading3">
    <w:name w:val="heading 3"/>
    <w:basedOn w:val="Normal"/>
    <w:next w:val="Normal"/>
    <w:pPr>
      <w:keepNext w:val="1"/>
      <w:keepLines w:val="1"/>
      <w:spacing w:after="0" w:before="40" w:line="276" w:lineRule="auto"/>
    </w:pPr>
    <w:rPr>
      <w:rFonts w:ascii="Arial" w:cs="Arial" w:eastAsia="Arial" w:hAnsi="Arial"/>
      <w:sz w:val="20"/>
      <w:szCs w:val="20"/>
      <w:u w:val="single"/>
    </w:rPr>
  </w:style>
  <w:style w:type="paragraph" w:styleId="Heading4">
    <w:name w:val="heading 4"/>
    <w:basedOn w:val="Normal"/>
    <w:next w:val="Normal"/>
    <w:pPr>
      <w:keepNext w:val="1"/>
      <w:keepLines w:val="1"/>
      <w:spacing w:after="40" w:before="80" w:lineRule="auto"/>
    </w:pPr>
    <w:rPr>
      <w:rFonts w:ascii="Arial" w:cs="Arial" w:eastAsia="Arial" w:hAnsi="Arial"/>
      <w:i w:val="1"/>
      <w:iCs w:val="1"/>
      <w:color w:val="0f4761"/>
      <w:sz w:val="20"/>
      <w:szCs w:val="20"/>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Impact" w:cs="Impact" w:eastAsia="Impact" w:hAnsi="Impact"/>
      <w:sz w:val="56"/>
      <w:szCs w:val="56"/>
    </w:rPr>
  </w:style>
  <w:style w:type="paragraph" w:styleId="Subtitle">
    <w:name w:val="Subtitle"/>
    <w:basedOn w:val="Normal"/>
    <w:next w:val="Normal"/>
    <w:pPr/>
    <w:rPr>
      <w:rFonts w:ascii="Arial" w:cs="Arial" w:eastAsia="Arial" w:hAnsi="Arial"/>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MediaServiceImageTags</vt:lpwstr>
  </property>
</Properties>
</file>